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675A742F"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2E15E1">
        <w:rPr>
          <w:rFonts w:ascii="Times New Roman" w:hAnsi="Times New Roman"/>
          <w:sz w:val="24"/>
          <w:szCs w:val="24"/>
          <w:lang w:val="kk-KZ"/>
        </w:rPr>
        <w:t>1</w:t>
      </w:r>
      <w:r w:rsidR="00B75CF6">
        <w:rPr>
          <w:rFonts w:ascii="Times New Roman" w:hAnsi="Times New Roman"/>
          <w:sz w:val="24"/>
          <w:szCs w:val="24"/>
          <w:lang w:val="kk-KZ"/>
        </w:rPr>
        <w:t>2</w:t>
      </w:r>
      <w:r w:rsidRPr="00374D7A">
        <w:rPr>
          <w:rFonts w:ascii="Times New Roman" w:hAnsi="Times New Roman"/>
          <w:sz w:val="24"/>
          <w:szCs w:val="24"/>
        </w:rPr>
        <w:t>.</w:t>
      </w:r>
      <w:r w:rsidR="00742C03">
        <w:rPr>
          <w:rFonts w:ascii="Times New Roman" w:hAnsi="Times New Roman"/>
          <w:sz w:val="24"/>
          <w:szCs w:val="24"/>
          <w:lang w:val="kk-KZ"/>
        </w:rPr>
        <w:t>0</w:t>
      </w:r>
      <w:r w:rsidR="00287BE4">
        <w:rPr>
          <w:rFonts w:ascii="Times New Roman" w:hAnsi="Times New Roman"/>
          <w:sz w:val="24"/>
          <w:szCs w:val="24"/>
          <w:lang w:val="kk-KZ"/>
        </w:rPr>
        <w:t>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742C03">
        <w:rPr>
          <w:rFonts w:ascii="Times New Roman" w:hAnsi="Times New Roman"/>
          <w:sz w:val="24"/>
          <w:szCs w:val="24"/>
          <w:lang w:val="kk-KZ"/>
        </w:rPr>
        <w:t>1</w:t>
      </w:r>
      <w:r w:rsidR="00B75CF6">
        <w:rPr>
          <w:rFonts w:ascii="Times New Roman" w:hAnsi="Times New Roman"/>
          <w:sz w:val="24"/>
          <w:szCs w:val="24"/>
          <w:lang w:val="kk-KZ"/>
        </w:rPr>
        <w:t>9</w:t>
      </w:r>
      <w:r w:rsidRPr="00374D7A">
        <w:rPr>
          <w:rFonts w:ascii="Times New Roman" w:hAnsi="Times New Roman"/>
          <w:sz w:val="24"/>
          <w:szCs w:val="24"/>
        </w:rPr>
        <w:t>.</w:t>
      </w:r>
      <w:r w:rsidR="00742C03">
        <w:rPr>
          <w:rFonts w:ascii="Times New Roman" w:hAnsi="Times New Roman"/>
          <w:sz w:val="24"/>
          <w:szCs w:val="24"/>
        </w:rPr>
        <w:t>01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631DDA4F"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742C03">
        <w:t>1</w:t>
      </w:r>
      <w:r w:rsidR="00B75CF6">
        <w:rPr>
          <w:lang w:val="kk-KZ"/>
        </w:rPr>
        <w:t>9</w:t>
      </w:r>
      <w:r w:rsidRPr="00374D7A">
        <w:t xml:space="preserve"> </w:t>
      </w:r>
      <w:r w:rsidR="00742C03">
        <w:rPr>
          <w:lang w:val="kk-KZ"/>
        </w:rPr>
        <w:t>января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подтверждаются в информационных системах государственных органов.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710" w:type="dxa"/>
        <w:tblInd w:w="93" w:type="dxa"/>
        <w:tblLook w:val="04A0" w:firstRow="1" w:lastRow="0" w:firstColumn="1" w:lastColumn="0" w:noHBand="0" w:noVBand="1"/>
      </w:tblPr>
      <w:tblGrid>
        <w:gridCol w:w="460"/>
        <w:gridCol w:w="4942"/>
        <w:gridCol w:w="1368"/>
        <w:gridCol w:w="1020"/>
        <w:gridCol w:w="1180"/>
        <w:gridCol w:w="1740"/>
      </w:tblGrid>
      <w:tr w:rsidR="00537322" w:rsidRPr="002E15E1" w14:paraId="57A0B684" w14:textId="77777777" w:rsidTr="00B75CF6">
        <w:trPr>
          <w:trHeight w:val="5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1C35A" w14:textId="77777777"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8302A04" w14:textId="57E14B0C"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Наименование и краткая характеристика</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5AC8AF85" w14:textId="655646CF"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Ед. измерения</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00279E0" w14:textId="7D5A5E12"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Кол-во на  2024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A0A6A2E" w14:textId="0B12B238"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sz w:val="24"/>
                <w:szCs w:val="24"/>
                <w:lang w:eastAsia="ru-RU"/>
              </w:rPr>
              <w:t>Цена на 2024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5C983E73" w14:textId="62C16B27" w:rsidR="00537322" w:rsidRPr="002E15E1" w:rsidRDefault="00537322"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Сумма на 2024</w:t>
            </w:r>
          </w:p>
        </w:tc>
      </w:tr>
      <w:tr w:rsidR="002E15E1" w:rsidRPr="002E15E1" w14:paraId="7A1E32C2"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4B86BFA4"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w:t>
            </w:r>
          </w:p>
        </w:tc>
        <w:tc>
          <w:tcPr>
            <w:tcW w:w="4942" w:type="dxa"/>
            <w:tcBorders>
              <w:top w:val="nil"/>
              <w:left w:val="nil"/>
              <w:bottom w:val="single" w:sz="4" w:space="0" w:color="auto"/>
              <w:right w:val="single" w:sz="4" w:space="0" w:color="auto"/>
            </w:tcBorders>
            <w:shd w:val="clear" w:color="000000" w:fill="FFFFFF"/>
            <w:vAlign w:val="center"/>
          </w:tcPr>
          <w:p w14:paraId="0B72E0AE" w14:textId="02A102C8" w:rsidR="002E15E1" w:rsidRPr="002E15E1" w:rsidRDefault="00CD3DBA"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Стоматологический одноразовый </w:t>
            </w:r>
            <w:proofErr w:type="spellStart"/>
            <w:r>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люноотсос</w:t>
            </w:r>
            <w:proofErr w:type="spellEnd"/>
          </w:p>
        </w:tc>
        <w:tc>
          <w:tcPr>
            <w:tcW w:w="1368" w:type="dxa"/>
            <w:tcBorders>
              <w:top w:val="nil"/>
              <w:left w:val="nil"/>
              <w:bottom w:val="single" w:sz="4" w:space="0" w:color="auto"/>
              <w:right w:val="single" w:sz="4" w:space="0" w:color="auto"/>
            </w:tcBorders>
            <w:shd w:val="clear" w:color="000000" w:fill="FFFFFF"/>
            <w:noWrap/>
            <w:vAlign w:val="center"/>
            <w:hideMark/>
          </w:tcPr>
          <w:p w14:paraId="51222E7A" w14:textId="6414701E" w:rsidR="002E15E1" w:rsidRPr="002E15E1" w:rsidRDefault="00CD3DBA"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275DF229" w14:textId="7F1E21AF" w:rsidR="002E15E1" w:rsidRPr="002E15E1" w:rsidRDefault="00CD3DBA"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180" w:type="dxa"/>
            <w:tcBorders>
              <w:top w:val="nil"/>
              <w:left w:val="nil"/>
              <w:bottom w:val="single" w:sz="4" w:space="0" w:color="auto"/>
              <w:right w:val="single" w:sz="4" w:space="0" w:color="auto"/>
            </w:tcBorders>
            <w:shd w:val="clear" w:color="000000" w:fill="FFFFFF"/>
            <w:noWrap/>
            <w:vAlign w:val="center"/>
          </w:tcPr>
          <w:p w14:paraId="5A1FE1B0" w14:textId="41FF4144" w:rsidR="002E15E1" w:rsidRPr="002E15E1" w:rsidRDefault="00CD3DBA"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3500</w:t>
            </w:r>
          </w:p>
        </w:tc>
        <w:tc>
          <w:tcPr>
            <w:tcW w:w="1740" w:type="dxa"/>
            <w:tcBorders>
              <w:top w:val="nil"/>
              <w:left w:val="nil"/>
              <w:bottom w:val="single" w:sz="4" w:space="0" w:color="auto"/>
              <w:right w:val="single" w:sz="4" w:space="0" w:color="auto"/>
            </w:tcBorders>
            <w:shd w:val="clear" w:color="auto" w:fill="auto"/>
            <w:noWrap/>
            <w:vAlign w:val="center"/>
          </w:tcPr>
          <w:p w14:paraId="14221221" w14:textId="7877AFEE" w:rsidR="002E15E1" w:rsidRPr="002E15E1" w:rsidRDefault="00CD3DBA"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87500</w:t>
            </w:r>
          </w:p>
        </w:tc>
      </w:tr>
      <w:tr w:rsidR="002E15E1" w:rsidRPr="002E15E1" w14:paraId="77AEE0F7"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38E3436"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w:t>
            </w:r>
          </w:p>
        </w:tc>
        <w:tc>
          <w:tcPr>
            <w:tcW w:w="4942" w:type="dxa"/>
            <w:tcBorders>
              <w:top w:val="nil"/>
              <w:left w:val="nil"/>
              <w:bottom w:val="single" w:sz="4" w:space="0" w:color="auto"/>
              <w:right w:val="single" w:sz="4" w:space="0" w:color="auto"/>
            </w:tcBorders>
            <w:shd w:val="clear" w:color="000000" w:fill="FFFFFF"/>
            <w:vAlign w:val="center"/>
          </w:tcPr>
          <w:p w14:paraId="3175DFA6" w14:textId="4EE5D18B" w:rsidR="002E15E1" w:rsidRPr="002E15E1" w:rsidRDefault="00CD3DBA"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Стоматологический материал для пломбирования корней каналов в комплекте </w:t>
            </w:r>
            <w:proofErr w:type="spellStart"/>
            <w:r>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езодент</w:t>
            </w:r>
            <w:proofErr w:type="spellEnd"/>
          </w:p>
        </w:tc>
        <w:tc>
          <w:tcPr>
            <w:tcW w:w="1368" w:type="dxa"/>
            <w:tcBorders>
              <w:top w:val="nil"/>
              <w:left w:val="nil"/>
              <w:bottom w:val="single" w:sz="4" w:space="0" w:color="auto"/>
              <w:right w:val="single" w:sz="4" w:space="0" w:color="auto"/>
            </w:tcBorders>
            <w:shd w:val="clear" w:color="000000" w:fill="FFFFFF"/>
            <w:noWrap/>
            <w:vAlign w:val="center"/>
            <w:hideMark/>
          </w:tcPr>
          <w:p w14:paraId="1211A9AA" w14:textId="7F3905D4"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4AA6A7BD" w14:textId="772A9DA0"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tcPr>
          <w:p w14:paraId="767DD459" w14:textId="38EDF23F"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4500</w:t>
            </w:r>
          </w:p>
        </w:tc>
        <w:tc>
          <w:tcPr>
            <w:tcW w:w="1740" w:type="dxa"/>
            <w:tcBorders>
              <w:top w:val="nil"/>
              <w:left w:val="nil"/>
              <w:bottom w:val="single" w:sz="4" w:space="0" w:color="auto"/>
              <w:right w:val="single" w:sz="4" w:space="0" w:color="auto"/>
            </w:tcBorders>
            <w:shd w:val="clear" w:color="auto" w:fill="auto"/>
            <w:noWrap/>
            <w:vAlign w:val="center"/>
          </w:tcPr>
          <w:p w14:paraId="5448609A" w14:textId="1B731CC0"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90000</w:t>
            </w:r>
          </w:p>
        </w:tc>
      </w:tr>
      <w:tr w:rsidR="000A69C5" w:rsidRPr="002E15E1" w14:paraId="52C18805"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AF94896" w14:textId="77777777" w:rsidR="000A69C5" w:rsidRPr="002E15E1" w:rsidRDefault="000A69C5"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3</w:t>
            </w:r>
          </w:p>
        </w:tc>
        <w:tc>
          <w:tcPr>
            <w:tcW w:w="4942" w:type="dxa"/>
            <w:tcBorders>
              <w:top w:val="nil"/>
              <w:left w:val="nil"/>
              <w:bottom w:val="single" w:sz="4" w:space="0" w:color="auto"/>
              <w:right w:val="single" w:sz="4" w:space="0" w:color="auto"/>
            </w:tcBorders>
            <w:shd w:val="clear" w:color="000000" w:fill="FFFFFF"/>
            <w:vAlign w:val="center"/>
          </w:tcPr>
          <w:p w14:paraId="186268DA" w14:textId="2038114A"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Пломба химического отверждения </w:t>
            </w:r>
            <w:proofErr w:type="spellStart"/>
            <w:r>
              <w:rPr>
                <w:rFonts w:ascii="Times New Roman" w:eastAsia="Times New Roman" w:hAnsi="Times New Roman" w:cs="Times New Roman"/>
                <w:color w:val="000000"/>
                <w:lang w:eastAsia="ru-RU"/>
              </w:rPr>
              <w:t>кетак</w:t>
            </w:r>
            <w:proofErr w:type="spellEnd"/>
            <w:r>
              <w:rPr>
                <w:rFonts w:ascii="Times New Roman" w:eastAsia="Times New Roman" w:hAnsi="Times New Roman" w:cs="Times New Roman"/>
                <w:color w:val="000000"/>
                <w:lang w:eastAsia="ru-RU"/>
              </w:rPr>
              <w:t xml:space="preserve"> моляр</w:t>
            </w:r>
          </w:p>
        </w:tc>
        <w:tc>
          <w:tcPr>
            <w:tcW w:w="1368" w:type="dxa"/>
            <w:tcBorders>
              <w:top w:val="nil"/>
              <w:left w:val="nil"/>
              <w:bottom w:val="single" w:sz="4" w:space="0" w:color="auto"/>
              <w:right w:val="single" w:sz="4" w:space="0" w:color="auto"/>
            </w:tcBorders>
            <w:shd w:val="clear" w:color="000000" w:fill="FFFFFF"/>
            <w:noWrap/>
            <w:vAlign w:val="center"/>
            <w:hideMark/>
          </w:tcPr>
          <w:p w14:paraId="125D3C2E" w14:textId="57C4ABD0" w:rsidR="000A69C5" w:rsidRPr="002E15E1" w:rsidRDefault="000A69C5"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1DDA610B" w14:textId="386854A3" w:rsidR="000A69C5"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180" w:type="dxa"/>
            <w:tcBorders>
              <w:top w:val="nil"/>
              <w:left w:val="nil"/>
              <w:bottom w:val="single" w:sz="4" w:space="0" w:color="auto"/>
              <w:right w:val="single" w:sz="4" w:space="0" w:color="auto"/>
            </w:tcBorders>
            <w:shd w:val="clear" w:color="000000" w:fill="FFFFFF"/>
            <w:noWrap/>
            <w:vAlign w:val="center"/>
          </w:tcPr>
          <w:p w14:paraId="5DC99C8A" w14:textId="4F1620F0" w:rsidR="000A69C5"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28000</w:t>
            </w:r>
          </w:p>
        </w:tc>
        <w:tc>
          <w:tcPr>
            <w:tcW w:w="1740" w:type="dxa"/>
            <w:tcBorders>
              <w:top w:val="nil"/>
              <w:left w:val="nil"/>
              <w:bottom w:val="single" w:sz="4" w:space="0" w:color="auto"/>
              <w:right w:val="single" w:sz="4" w:space="0" w:color="auto"/>
            </w:tcBorders>
            <w:shd w:val="clear" w:color="auto" w:fill="auto"/>
            <w:noWrap/>
            <w:vAlign w:val="center"/>
          </w:tcPr>
          <w:p w14:paraId="1A874728" w14:textId="1EFA6E1B" w:rsidR="000A69C5"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420000</w:t>
            </w:r>
          </w:p>
        </w:tc>
      </w:tr>
      <w:tr w:rsidR="002E15E1" w:rsidRPr="002E15E1" w14:paraId="46635844" w14:textId="77777777" w:rsidTr="000A69C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58C1463"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4</w:t>
            </w:r>
          </w:p>
        </w:tc>
        <w:tc>
          <w:tcPr>
            <w:tcW w:w="4942" w:type="dxa"/>
            <w:tcBorders>
              <w:top w:val="nil"/>
              <w:left w:val="nil"/>
              <w:bottom w:val="single" w:sz="4" w:space="0" w:color="auto"/>
              <w:right w:val="single" w:sz="4" w:space="0" w:color="auto"/>
            </w:tcBorders>
            <w:shd w:val="clear" w:color="000000" w:fill="FFFFFF"/>
            <w:vAlign w:val="center"/>
          </w:tcPr>
          <w:p w14:paraId="49F6FB5F" w14:textId="00A2C05C" w:rsidR="002E15E1" w:rsidRPr="002E15E1" w:rsidRDefault="00CD3DBA"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Цемент стоматологический </w:t>
            </w:r>
            <w:proofErr w:type="spellStart"/>
            <w:r>
              <w:rPr>
                <w:rFonts w:ascii="Times New Roman" w:eastAsia="Times New Roman" w:hAnsi="Times New Roman" w:cs="Times New Roman"/>
                <w:color w:val="000000"/>
                <w:lang w:eastAsia="ru-RU"/>
              </w:rPr>
              <w:t>стеклоиономерный</w:t>
            </w:r>
            <w:proofErr w:type="spellEnd"/>
            <w:r>
              <w:rPr>
                <w:rFonts w:ascii="Times New Roman" w:eastAsia="Times New Roman" w:hAnsi="Times New Roman" w:cs="Times New Roman"/>
                <w:color w:val="000000"/>
                <w:lang w:eastAsia="ru-RU"/>
              </w:rPr>
              <w:t xml:space="preserve"> двухкомпонентный </w:t>
            </w:r>
            <w:proofErr w:type="spellStart"/>
            <w:r>
              <w:rPr>
                <w:rFonts w:ascii="Times New Roman" w:eastAsia="Times New Roman" w:hAnsi="Times New Roman" w:cs="Times New Roman"/>
                <w:color w:val="000000"/>
                <w:lang w:eastAsia="ru-RU"/>
              </w:rPr>
              <w:t>реньгенконтрастный</w:t>
            </w:r>
            <w:proofErr w:type="spellEnd"/>
          </w:p>
        </w:tc>
        <w:tc>
          <w:tcPr>
            <w:tcW w:w="1368" w:type="dxa"/>
            <w:tcBorders>
              <w:top w:val="nil"/>
              <w:left w:val="nil"/>
              <w:bottom w:val="single" w:sz="4" w:space="0" w:color="auto"/>
              <w:right w:val="single" w:sz="4" w:space="0" w:color="auto"/>
            </w:tcBorders>
            <w:shd w:val="clear" w:color="000000" w:fill="FFFFFF"/>
            <w:noWrap/>
            <w:vAlign w:val="center"/>
            <w:hideMark/>
          </w:tcPr>
          <w:p w14:paraId="23164A73" w14:textId="35336190"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2932D693" w14:textId="1583B0D5"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tcPr>
          <w:p w14:paraId="1E5E931B" w14:textId="3A977BFB"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13000</w:t>
            </w:r>
          </w:p>
        </w:tc>
        <w:tc>
          <w:tcPr>
            <w:tcW w:w="1740" w:type="dxa"/>
            <w:tcBorders>
              <w:top w:val="nil"/>
              <w:left w:val="nil"/>
              <w:bottom w:val="single" w:sz="4" w:space="0" w:color="auto"/>
              <w:right w:val="single" w:sz="4" w:space="0" w:color="auto"/>
            </w:tcBorders>
            <w:shd w:val="clear" w:color="auto" w:fill="auto"/>
            <w:noWrap/>
            <w:vAlign w:val="center"/>
          </w:tcPr>
          <w:p w14:paraId="2D3E3426" w14:textId="607C23D9"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260000</w:t>
            </w:r>
          </w:p>
        </w:tc>
      </w:tr>
      <w:tr w:rsidR="002E15E1" w:rsidRPr="002E15E1" w14:paraId="1A92584E"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C3E06F6"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5</w:t>
            </w:r>
          </w:p>
        </w:tc>
        <w:tc>
          <w:tcPr>
            <w:tcW w:w="4942" w:type="dxa"/>
            <w:tcBorders>
              <w:top w:val="nil"/>
              <w:left w:val="nil"/>
              <w:bottom w:val="single" w:sz="4" w:space="0" w:color="auto"/>
              <w:right w:val="single" w:sz="4" w:space="0" w:color="auto"/>
            </w:tcBorders>
            <w:shd w:val="clear" w:color="000000" w:fill="FFFFFF"/>
            <w:vAlign w:val="center"/>
          </w:tcPr>
          <w:p w14:paraId="229DF88A" w14:textId="22B08535" w:rsidR="002E15E1" w:rsidRPr="002E15E1" w:rsidRDefault="00CD3DBA"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Лак стоматологический фторсодержащий для </w:t>
            </w:r>
            <w:r w:rsidR="000A69C5">
              <w:rPr>
                <w:rFonts w:ascii="Times New Roman" w:eastAsia="Times New Roman" w:hAnsi="Times New Roman" w:cs="Times New Roman"/>
                <w:color w:val="000000"/>
                <w:lang w:eastAsia="ru-RU"/>
              </w:rPr>
              <w:t>профилактики</w:t>
            </w:r>
            <w:r>
              <w:rPr>
                <w:rFonts w:ascii="Times New Roman" w:eastAsia="Times New Roman" w:hAnsi="Times New Roman" w:cs="Times New Roman"/>
                <w:color w:val="000000"/>
                <w:lang w:eastAsia="ru-RU"/>
              </w:rPr>
              <w:t xml:space="preserve"> кариеса и снижения гипертензии зубов</w:t>
            </w:r>
          </w:p>
        </w:tc>
        <w:tc>
          <w:tcPr>
            <w:tcW w:w="1368" w:type="dxa"/>
            <w:tcBorders>
              <w:top w:val="nil"/>
              <w:left w:val="nil"/>
              <w:bottom w:val="single" w:sz="4" w:space="0" w:color="auto"/>
              <w:right w:val="single" w:sz="4" w:space="0" w:color="auto"/>
            </w:tcBorders>
            <w:shd w:val="clear" w:color="000000" w:fill="FFFFFF"/>
            <w:noWrap/>
            <w:vAlign w:val="center"/>
            <w:hideMark/>
          </w:tcPr>
          <w:p w14:paraId="215492A3" w14:textId="2486B83B"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448A3C26" w14:textId="78239705"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tcPr>
          <w:p w14:paraId="06325BD8" w14:textId="1578299B"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w:t>
            </w:r>
          </w:p>
        </w:tc>
        <w:tc>
          <w:tcPr>
            <w:tcW w:w="1740" w:type="dxa"/>
            <w:tcBorders>
              <w:top w:val="nil"/>
              <w:left w:val="nil"/>
              <w:bottom w:val="single" w:sz="4" w:space="0" w:color="auto"/>
              <w:right w:val="single" w:sz="4" w:space="0" w:color="auto"/>
            </w:tcBorders>
            <w:shd w:val="clear" w:color="auto" w:fill="auto"/>
            <w:noWrap/>
            <w:vAlign w:val="center"/>
          </w:tcPr>
          <w:p w14:paraId="54FA1F5F" w14:textId="3DE0D6C2"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100000</w:t>
            </w:r>
          </w:p>
        </w:tc>
      </w:tr>
      <w:tr w:rsidR="002E15E1" w:rsidRPr="002E15E1" w14:paraId="3449AA3C"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B52652D"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6</w:t>
            </w:r>
          </w:p>
        </w:tc>
        <w:tc>
          <w:tcPr>
            <w:tcW w:w="4942" w:type="dxa"/>
            <w:tcBorders>
              <w:top w:val="nil"/>
              <w:left w:val="nil"/>
              <w:bottom w:val="single" w:sz="4" w:space="0" w:color="auto"/>
              <w:right w:val="single" w:sz="4" w:space="0" w:color="auto"/>
            </w:tcBorders>
            <w:shd w:val="clear" w:color="000000" w:fill="FFFFFF"/>
            <w:vAlign w:val="center"/>
          </w:tcPr>
          <w:p w14:paraId="23005C12" w14:textId="42364B1C" w:rsidR="002E15E1"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Зонд стоматологический изогнутый</w:t>
            </w:r>
          </w:p>
        </w:tc>
        <w:tc>
          <w:tcPr>
            <w:tcW w:w="1368" w:type="dxa"/>
            <w:tcBorders>
              <w:top w:val="nil"/>
              <w:left w:val="nil"/>
              <w:bottom w:val="single" w:sz="4" w:space="0" w:color="auto"/>
              <w:right w:val="single" w:sz="4" w:space="0" w:color="auto"/>
            </w:tcBorders>
            <w:shd w:val="clear" w:color="000000" w:fill="FFFFFF"/>
            <w:noWrap/>
            <w:vAlign w:val="center"/>
            <w:hideMark/>
          </w:tcPr>
          <w:p w14:paraId="5FD8E798" w14:textId="148CC33C"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tcPr>
          <w:p w14:paraId="1F398FE2" w14:textId="08658B23"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80" w:type="dxa"/>
            <w:tcBorders>
              <w:top w:val="nil"/>
              <w:left w:val="nil"/>
              <w:bottom w:val="single" w:sz="4" w:space="0" w:color="auto"/>
              <w:right w:val="single" w:sz="4" w:space="0" w:color="auto"/>
            </w:tcBorders>
            <w:shd w:val="clear" w:color="000000" w:fill="FFFFFF"/>
            <w:noWrap/>
            <w:vAlign w:val="center"/>
          </w:tcPr>
          <w:p w14:paraId="7E518686" w14:textId="759B93D6"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p>
        </w:tc>
        <w:tc>
          <w:tcPr>
            <w:tcW w:w="1740" w:type="dxa"/>
            <w:tcBorders>
              <w:top w:val="nil"/>
              <w:left w:val="nil"/>
              <w:bottom w:val="single" w:sz="4" w:space="0" w:color="auto"/>
              <w:right w:val="single" w:sz="4" w:space="0" w:color="auto"/>
            </w:tcBorders>
            <w:shd w:val="clear" w:color="auto" w:fill="auto"/>
            <w:noWrap/>
            <w:vAlign w:val="center"/>
          </w:tcPr>
          <w:p w14:paraId="18A2B014" w14:textId="6C835DE5" w:rsidR="002E15E1" w:rsidRPr="002E15E1" w:rsidRDefault="000A69C5"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20000</w:t>
            </w:r>
          </w:p>
        </w:tc>
      </w:tr>
      <w:tr w:rsidR="002E15E1" w:rsidRPr="002E15E1" w14:paraId="7C52B560" w14:textId="77777777" w:rsidTr="000A69C5">
        <w:trPr>
          <w:trHeight w:val="6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91497C4" w14:textId="77777777" w:rsidR="002E15E1" w:rsidRPr="002E15E1" w:rsidRDefault="002E15E1" w:rsidP="000A69C5">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7</w:t>
            </w:r>
          </w:p>
        </w:tc>
        <w:tc>
          <w:tcPr>
            <w:tcW w:w="4942" w:type="dxa"/>
            <w:tcBorders>
              <w:top w:val="nil"/>
              <w:left w:val="nil"/>
              <w:bottom w:val="single" w:sz="4" w:space="0" w:color="auto"/>
              <w:right w:val="single" w:sz="4" w:space="0" w:color="auto"/>
            </w:tcBorders>
            <w:shd w:val="clear" w:color="000000" w:fill="FFFFFF"/>
            <w:vAlign w:val="center"/>
            <w:hideMark/>
          </w:tcPr>
          <w:p w14:paraId="760EF71E" w14:textId="69CF87F9" w:rsidR="002E15E1" w:rsidRPr="002E15E1" w:rsidRDefault="00B75CF6" w:rsidP="000A69C5">
            <w:pPr>
              <w:spacing w:after="0" w:line="240" w:lineRule="auto"/>
              <w:rPr>
                <w:rFonts w:ascii="Times New Roman" w:eastAsia="Times New Roman" w:hAnsi="Times New Roman" w:cs="Times New Roman"/>
                <w:color w:val="000000"/>
                <w:lang w:eastAsia="ru-RU"/>
              </w:rPr>
            </w:pPr>
            <w:r w:rsidRPr="00B75CF6">
              <w:rPr>
                <w:rFonts w:ascii="Times New Roman" w:eastAsia="Times New Roman" w:hAnsi="Times New Roman" w:cs="Times New Roman"/>
                <w:color w:val="000000"/>
                <w:lang w:eastAsia="ru-RU"/>
              </w:rPr>
              <w:t>Одноразовые ЭКГ электроды</w:t>
            </w:r>
            <w:r>
              <w:rPr>
                <w:rFonts w:ascii="Times New Roman" w:eastAsia="Times New Roman" w:hAnsi="Times New Roman" w:cs="Times New Roman"/>
                <w:color w:val="000000"/>
                <w:lang w:eastAsia="ru-RU"/>
              </w:rPr>
              <w:t xml:space="preserve"> взрослые для </w:t>
            </w:r>
            <w:proofErr w:type="spellStart"/>
            <w:r>
              <w:rPr>
                <w:rFonts w:ascii="Times New Roman" w:eastAsia="Times New Roman" w:hAnsi="Times New Roman" w:cs="Times New Roman"/>
                <w:color w:val="000000"/>
                <w:lang w:eastAsia="ru-RU"/>
              </w:rPr>
              <w:t>холтер</w:t>
            </w:r>
            <w:proofErr w:type="spellEnd"/>
            <w:r>
              <w:rPr>
                <w:rFonts w:ascii="Times New Roman" w:eastAsia="Times New Roman" w:hAnsi="Times New Roman" w:cs="Times New Roman"/>
                <w:color w:val="000000"/>
                <w:lang w:eastAsia="ru-RU"/>
              </w:rPr>
              <w:t xml:space="preserve"> аппарата</w:t>
            </w:r>
          </w:p>
        </w:tc>
        <w:tc>
          <w:tcPr>
            <w:tcW w:w="1368" w:type="dxa"/>
            <w:tcBorders>
              <w:top w:val="nil"/>
              <w:left w:val="nil"/>
              <w:bottom w:val="single" w:sz="4" w:space="0" w:color="auto"/>
              <w:right w:val="single" w:sz="4" w:space="0" w:color="auto"/>
            </w:tcBorders>
            <w:shd w:val="clear" w:color="000000" w:fill="FFFFFF"/>
            <w:noWrap/>
            <w:vAlign w:val="center"/>
            <w:hideMark/>
          </w:tcPr>
          <w:p w14:paraId="372B2D97" w14:textId="7830E581" w:rsidR="002E15E1" w:rsidRPr="002E15E1" w:rsidRDefault="00B75CF6" w:rsidP="000A69C5">
            <w:pPr>
              <w:spacing w:after="0" w:line="240" w:lineRule="auto"/>
              <w:jc w:val="center"/>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lang w:eastAsia="ru-RU"/>
              </w:rPr>
              <w:t>шт</w:t>
            </w:r>
            <w:proofErr w:type="spellEnd"/>
            <w:proofErr w:type="gramEnd"/>
          </w:p>
        </w:tc>
        <w:tc>
          <w:tcPr>
            <w:tcW w:w="1020" w:type="dxa"/>
            <w:tcBorders>
              <w:top w:val="nil"/>
              <w:left w:val="nil"/>
              <w:bottom w:val="single" w:sz="4" w:space="0" w:color="auto"/>
              <w:right w:val="single" w:sz="4" w:space="0" w:color="auto"/>
            </w:tcBorders>
            <w:shd w:val="clear" w:color="000000" w:fill="FFFFFF"/>
            <w:noWrap/>
            <w:vAlign w:val="center"/>
            <w:hideMark/>
          </w:tcPr>
          <w:p w14:paraId="0E80BEB8" w14:textId="4BD2DD4D" w:rsidR="002E15E1" w:rsidRPr="002E15E1" w:rsidRDefault="00B75CF6"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r w:rsidR="002E15E1" w:rsidRPr="002E15E1">
              <w:rPr>
                <w:rFonts w:ascii="Times New Roman" w:eastAsia="Times New Roman" w:hAnsi="Times New Roman" w:cs="Times New Roman"/>
                <w:color w:val="000000"/>
                <w:lang w:eastAsia="ru-RU"/>
              </w:rPr>
              <w:t>,00</w:t>
            </w:r>
          </w:p>
        </w:tc>
        <w:tc>
          <w:tcPr>
            <w:tcW w:w="1180" w:type="dxa"/>
            <w:tcBorders>
              <w:top w:val="nil"/>
              <w:left w:val="nil"/>
              <w:bottom w:val="single" w:sz="4" w:space="0" w:color="auto"/>
              <w:right w:val="single" w:sz="4" w:space="0" w:color="auto"/>
            </w:tcBorders>
            <w:shd w:val="clear" w:color="000000" w:fill="FFFFFF"/>
            <w:noWrap/>
            <w:vAlign w:val="center"/>
            <w:hideMark/>
          </w:tcPr>
          <w:p w14:paraId="7C21498B" w14:textId="2CD99D8F" w:rsidR="002E15E1" w:rsidRPr="002E15E1" w:rsidRDefault="00B75CF6"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r w:rsidR="002E15E1" w:rsidRPr="002E15E1">
              <w:rPr>
                <w:rFonts w:ascii="Times New Roman" w:eastAsia="Times New Roman" w:hAnsi="Times New Roman" w:cs="Times New Roman"/>
                <w:color w:val="000000"/>
                <w:lang w:eastAsia="ru-RU"/>
              </w:rPr>
              <w:t>,00</w:t>
            </w:r>
          </w:p>
        </w:tc>
        <w:tc>
          <w:tcPr>
            <w:tcW w:w="1740" w:type="dxa"/>
            <w:tcBorders>
              <w:top w:val="nil"/>
              <w:left w:val="nil"/>
              <w:bottom w:val="single" w:sz="4" w:space="0" w:color="auto"/>
              <w:right w:val="single" w:sz="4" w:space="0" w:color="auto"/>
            </w:tcBorders>
            <w:shd w:val="clear" w:color="auto" w:fill="auto"/>
            <w:noWrap/>
            <w:vAlign w:val="center"/>
            <w:hideMark/>
          </w:tcPr>
          <w:p w14:paraId="240F5C3F" w14:textId="0FEE270F" w:rsidR="002E15E1" w:rsidRPr="002E15E1" w:rsidRDefault="00B75CF6" w:rsidP="000A69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100000</w:t>
            </w:r>
          </w:p>
        </w:tc>
      </w:tr>
      <w:tr w:rsidR="002E15E1" w:rsidRPr="002E15E1" w14:paraId="2CAC62B9" w14:textId="77777777" w:rsidTr="00B75CF6">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5C8A65C"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4942" w:type="dxa"/>
            <w:tcBorders>
              <w:top w:val="nil"/>
              <w:left w:val="nil"/>
              <w:bottom w:val="single" w:sz="4" w:space="0" w:color="auto"/>
              <w:right w:val="nil"/>
            </w:tcBorders>
            <w:shd w:val="clear" w:color="auto" w:fill="auto"/>
            <w:noWrap/>
            <w:vAlign w:val="center"/>
            <w:hideMark/>
          </w:tcPr>
          <w:p w14:paraId="2DA31BBF" w14:textId="77777777" w:rsidR="002E15E1" w:rsidRPr="002E15E1" w:rsidRDefault="002E15E1" w:rsidP="002E15E1">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ИТОГО:</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656C3FD5"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center"/>
            <w:hideMark/>
          </w:tcPr>
          <w:p w14:paraId="04D9B93B"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center"/>
            <w:hideMark/>
          </w:tcPr>
          <w:p w14:paraId="2FA3C0A9" w14:textId="77777777" w:rsidR="002E15E1" w:rsidRPr="002E15E1" w:rsidRDefault="002E15E1" w:rsidP="002E15E1">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center"/>
            <w:hideMark/>
          </w:tcPr>
          <w:p w14:paraId="3822DE06" w14:textId="3E5D1D7A" w:rsidR="002E15E1" w:rsidRPr="002E15E1" w:rsidRDefault="000A69C5" w:rsidP="002E15E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1077500</w:t>
            </w:r>
            <w:r w:rsidR="002E15E1" w:rsidRPr="002E15E1">
              <w:rPr>
                <w:rFonts w:ascii="Times New Roman" w:eastAsia="Times New Roman" w:hAnsi="Times New Roman" w:cs="Times New Roman"/>
                <w:b/>
                <w:bCs/>
                <w:color w:val="000000"/>
                <w:lang w:eastAsia="ru-RU"/>
              </w:rPr>
              <w:t xml:space="preserve">,00   </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Pr="00287BE4" w:rsidRDefault="00B36412"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69A8ED4F"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537322">
        <w:rPr>
          <w:rFonts w:ascii="Times New Roman" w:hAnsi="Times New Roman" w:cs="Times New Roman"/>
          <w:lang w:val="kk-KZ"/>
        </w:rPr>
        <w:t>1</w:t>
      </w:r>
      <w:r w:rsidR="00CD3DBA">
        <w:rPr>
          <w:rFonts w:ascii="Times New Roman" w:hAnsi="Times New Roman" w:cs="Times New Roman"/>
          <w:lang w:val="kk-KZ"/>
        </w:rPr>
        <w:t>2</w:t>
      </w:r>
      <w:r w:rsidR="00742C03">
        <w:rPr>
          <w:rFonts w:ascii="Times New Roman" w:hAnsi="Times New Roman" w:cs="Times New Roman"/>
          <w:lang w:val="kk-KZ"/>
        </w:rPr>
        <w:t>.0</w:t>
      </w:r>
      <w:r w:rsidR="00287BE4">
        <w:rPr>
          <w:rFonts w:ascii="Times New Roman" w:hAnsi="Times New Roman" w:cs="Times New Roman"/>
          <w:lang w:val="kk-KZ"/>
        </w:rPr>
        <w:t>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742C03">
        <w:rPr>
          <w:rFonts w:ascii="Times New Roman" w:hAnsi="Times New Roman" w:cs="Times New Roman"/>
          <w:lang w:val="kk-KZ"/>
        </w:rPr>
        <w:t xml:space="preserve"> сағат 00 минутқа дейін 1</w:t>
      </w:r>
      <w:r w:rsidR="00CD3DBA">
        <w:rPr>
          <w:rFonts w:ascii="Times New Roman" w:hAnsi="Times New Roman" w:cs="Times New Roman"/>
          <w:lang w:val="kk-KZ"/>
        </w:rPr>
        <w:t>9</w:t>
      </w:r>
      <w:r w:rsidR="00742C03">
        <w:rPr>
          <w:rFonts w:ascii="Times New Roman" w:hAnsi="Times New Roman" w:cs="Times New Roman"/>
          <w:lang w:val="kk-KZ"/>
        </w:rPr>
        <w:t>.01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1DA09BA0"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742C03">
        <w:rPr>
          <w:rFonts w:ascii="Times New Roman" w:hAnsi="Times New Roman" w:cs="Times New Roman"/>
          <w:lang w:val="kk-KZ"/>
        </w:rPr>
        <w:t>1</w:t>
      </w:r>
      <w:r w:rsidR="00CD3DBA">
        <w:rPr>
          <w:rFonts w:ascii="Times New Roman" w:hAnsi="Times New Roman" w:cs="Times New Roman"/>
          <w:lang w:val="kk-KZ"/>
        </w:rPr>
        <w:t>9</w:t>
      </w:r>
      <w:r w:rsidRPr="00374D7A">
        <w:rPr>
          <w:rFonts w:ascii="Times New Roman" w:hAnsi="Times New Roman" w:cs="Times New Roman"/>
          <w:lang w:val="kk-KZ"/>
        </w:rPr>
        <w:t xml:space="preserve"> </w:t>
      </w:r>
      <w:r w:rsidR="00742C03">
        <w:rPr>
          <w:rFonts w:ascii="Times New Roman" w:hAnsi="Times New Roman" w:cs="Times New Roman"/>
          <w:lang w:val="kk-KZ"/>
        </w:rPr>
        <w:t>қантарда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0352" w:type="dxa"/>
        <w:tblInd w:w="93" w:type="dxa"/>
        <w:tblLook w:val="04A0" w:firstRow="1" w:lastRow="0" w:firstColumn="1" w:lastColumn="0" w:noHBand="0" w:noVBand="1"/>
      </w:tblPr>
      <w:tblGrid>
        <w:gridCol w:w="460"/>
        <w:gridCol w:w="4942"/>
        <w:gridCol w:w="1010"/>
        <w:gridCol w:w="1020"/>
        <w:gridCol w:w="1180"/>
        <w:gridCol w:w="1740"/>
      </w:tblGrid>
      <w:tr w:rsidR="00537322" w:rsidRPr="002E15E1" w14:paraId="5088024A" w14:textId="77777777" w:rsidTr="000A69C5">
        <w:trPr>
          <w:trHeight w:val="5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8BFF" w14:textId="77777777"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w:t>
            </w:r>
          </w:p>
        </w:tc>
        <w:tc>
          <w:tcPr>
            <w:tcW w:w="4942" w:type="dxa"/>
            <w:tcBorders>
              <w:top w:val="single" w:sz="4" w:space="0" w:color="auto"/>
              <w:left w:val="nil"/>
              <w:bottom w:val="single" w:sz="4" w:space="0" w:color="auto"/>
              <w:right w:val="single" w:sz="4" w:space="0" w:color="auto"/>
            </w:tcBorders>
            <w:shd w:val="clear" w:color="auto" w:fill="auto"/>
            <w:vAlign w:val="center"/>
            <w:hideMark/>
          </w:tcPr>
          <w:p w14:paraId="27FBAA74" w14:textId="30FCBC33"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Атауы</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және</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қысқаша</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сипаттамасы</w:t>
            </w:r>
            <w:proofErr w:type="spellEnd"/>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7CC6DE82" w14:textId="4DEF44A6"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Өлшем</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бірлігі</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4530E2B" w14:textId="21B2E74A"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sz w:val="24"/>
                <w:szCs w:val="24"/>
                <w:lang w:eastAsia="ru-RU"/>
              </w:rPr>
              <w:t>Саны</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1538C05" w14:textId="620D2A6E"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sz w:val="24"/>
                <w:szCs w:val="24"/>
                <w:lang w:eastAsia="ru-RU"/>
              </w:rPr>
              <w:t>Бағасы</w:t>
            </w:r>
            <w:proofErr w:type="spellEnd"/>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6D2F7428" w14:textId="5E07F442"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sz w:val="24"/>
                <w:szCs w:val="24"/>
                <w:lang w:eastAsia="ru-RU"/>
              </w:rPr>
              <w:t>Сомасы</w:t>
            </w:r>
            <w:proofErr w:type="spellEnd"/>
          </w:p>
        </w:tc>
      </w:tr>
      <w:tr w:rsidR="000A69C5" w:rsidRPr="002E15E1" w14:paraId="72790F6E"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CCCB01F" w14:textId="3D476A37"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1</w:t>
            </w:r>
          </w:p>
        </w:tc>
        <w:tc>
          <w:tcPr>
            <w:tcW w:w="4942" w:type="dxa"/>
            <w:tcBorders>
              <w:top w:val="nil"/>
              <w:left w:val="nil"/>
              <w:bottom w:val="single" w:sz="4" w:space="0" w:color="auto"/>
              <w:right w:val="single" w:sz="4" w:space="0" w:color="auto"/>
            </w:tcBorders>
            <w:shd w:val="clear" w:color="000000" w:fill="FFFFFF"/>
            <w:vAlign w:val="center"/>
            <w:hideMark/>
          </w:tcPr>
          <w:p w14:paraId="238D4392" w14:textId="7E4C2DB3"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Стоматологический одноразовый </w:t>
            </w:r>
            <w:proofErr w:type="spellStart"/>
            <w:r>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люноотсос</w:t>
            </w:r>
            <w:proofErr w:type="spellEnd"/>
          </w:p>
        </w:tc>
        <w:tc>
          <w:tcPr>
            <w:tcW w:w="1010" w:type="dxa"/>
            <w:tcBorders>
              <w:top w:val="nil"/>
              <w:left w:val="nil"/>
              <w:bottom w:val="single" w:sz="4" w:space="0" w:color="auto"/>
              <w:right w:val="single" w:sz="4" w:space="0" w:color="auto"/>
            </w:tcBorders>
            <w:shd w:val="clear" w:color="000000" w:fill="FFFFFF"/>
            <w:noWrap/>
            <w:vAlign w:val="center"/>
            <w:hideMark/>
          </w:tcPr>
          <w:p w14:paraId="7D65F541" w14:textId="5D4095A9"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4B7EA7D0" w14:textId="34F332FA"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1180" w:type="dxa"/>
            <w:tcBorders>
              <w:top w:val="nil"/>
              <w:left w:val="nil"/>
              <w:bottom w:val="single" w:sz="4" w:space="0" w:color="auto"/>
              <w:right w:val="single" w:sz="4" w:space="0" w:color="auto"/>
            </w:tcBorders>
            <w:shd w:val="clear" w:color="000000" w:fill="FFFFFF"/>
            <w:noWrap/>
            <w:vAlign w:val="center"/>
            <w:hideMark/>
          </w:tcPr>
          <w:p w14:paraId="54F8B14D" w14:textId="5F046FC4"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3500</w:t>
            </w:r>
          </w:p>
        </w:tc>
        <w:tc>
          <w:tcPr>
            <w:tcW w:w="1740" w:type="dxa"/>
            <w:tcBorders>
              <w:top w:val="nil"/>
              <w:left w:val="nil"/>
              <w:bottom w:val="single" w:sz="4" w:space="0" w:color="auto"/>
              <w:right w:val="single" w:sz="4" w:space="0" w:color="auto"/>
            </w:tcBorders>
            <w:shd w:val="clear" w:color="auto" w:fill="auto"/>
            <w:noWrap/>
            <w:vAlign w:val="center"/>
            <w:hideMark/>
          </w:tcPr>
          <w:p w14:paraId="63B6AF89" w14:textId="7234B20A"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87500</w:t>
            </w:r>
          </w:p>
        </w:tc>
      </w:tr>
      <w:tr w:rsidR="000A69C5" w:rsidRPr="002E15E1" w14:paraId="534434AC"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2951E80C" w14:textId="776B049B"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2</w:t>
            </w:r>
          </w:p>
        </w:tc>
        <w:tc>
          <w:tcPr>
            <w:tcW w:w="4942" w:type="dxa"/>
            <w:tcBorders>
              <w:top w:val="nil"/>
              <w:left w:val="nil"/>
              <w:bottom w:val="single" w:sz="4" w:space="0" w:color="auto"/>
              <w:right w:val="single" w:sz="4" w:space="0" w:color="auto"/>
            </w:tcBorders>
            <w:shd w:val="clear" w:color="000000" w:fill="FFFFFF"/>
            <w:vAlign w:val="center"/>
            <w:hideMark/>
          </w:tcPr>
          <w:p w14:paraId="463FDC37" w14:textId="18920CC2"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Стоматологический материал для пломбирования корней каналов в комплекте </w:t>
            </w:r>
            <w:proofErr w:type="spellStart"/>
            <w:r>
              <w:rPr>
                <w:rFonts w:ascii="Times New Roman" w:eastAsia="Times New Roman" w:hAnsi="Times New Roman" w:cs="Times New Roman"/>
                <w:color w:val="000000"/>
                <w:lang w:eastAsia="ru-RU"/>
              </w:rPr>
              <w:t>р</w:t>
            </w:r>
            <w:r>
              <w:rPr>
                <w:rFonts w:ascii="Times New Roman" w:eastAsia="Times New Roman" w:hAnsi="Times New Roman" w:cs="Times New Roman"/>
                <w:color w:val="000000"/>
                <w:lang w:eastAsia="ru-RU"/>
              </w:rPr>
              <w:t>езодент</w:t>
            </w:r>
            <w:proofErr w:type="spellEnd"/>
          </w:p>
        </w:tc>
        <w:tc>
          <w:tcPr>
            <w:tcW w:w="1010" w:type="dxa"/>
            <w:tcBorders>
              <w:top w:val="nil"/>
              <w:left w:val="nil"/>
              <w:bottom w:val="single" w:sz="4" w:space="0" w:color="auto"/>
              <w:right w:val="single" w:sz="4" w:space="0" w:color="auto"/>
            </w:tcBorders>
            <w:shd w:val="clear" w:color="000000" w:fill="FFFFFF"/>
            <w:noWrap/>
            <w:vAlign w:val="center"/>
            <w:hideMark/>
          </w:tcPr>
          <w:p w14:paraId="1AF00B3D" w14:textId="3D7F86A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05EBF429" w14:textId="2ED2A9C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hideMark/>
          </w:tcPr>
          <w:p w14:paraId="480289EF" w14:textId="5D7DAE3A"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4500</w:t>
            </w:r>
          </w:p>
        </w:tc>
        <w:tc>
          <w:tcPr>
            <w:tcW w:w="1740" w:type="dxa"/>
            <w:tcBorders>
              <w:top w:val="nil"/>
              <w:left w:val="nil"/>
              <w:bottom w:val="single" w:sz="4" w:space="0" w:color="auto"/>
              <w:right w:val="single" w:sz="4" w:space="0" w:color="auto"/>
            </w:tcBorders>
            <w:shd w:val="clear" w:color="auto" w:fill="auto"/>
            <w:noWrap/>
            <w:vAlign w:val="center"/>
            <w:hideMark/>
          </w:tcPr>
          <w:p w14:paraId="247262C7" w14:textId="29EFC1CE"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90000</w:t>
            </w:r>
          </w:p>
        </w:tc>
      </w:tr>
      <w:tr w:rsidR="000A69C5" w:rsidRPr="002E15E1" w14:paraId="71EA091C"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AA59627" w14:textId="64E341B7"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3</w:t>
            </w:r>
          </w:p>
        </w:tc>
        <w:tc>
          <w:tcPr>
            <w:tcW w:w="4942" w:type="dxa"/>
            <w:tcBorders>
              <w:top w:val="nil"/>
              <w:left w:val="nil"/>
              <w:bottom w:val="single" w:sz="4" w:space="0" w:color="auto"/>
              <w:right w:val="single" w:sz="4" w:space="0" w:color="auto"/>
            </w:tcBorders>
            <w:shd w:val="clear" w:color="000000" w:fill="FFFFFF"/>
            <w:vAlign w:val="center"/>
            <w:hideMark/>
          </w:tcPr>
          <w:p w14:paraId="3D7E570C" w14:textId="743B1C66"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Пломба химического отверждения </w:t>
            </w:r>
            <w:proofErr w:type="spellStart"/>
            <w:r>
              <w:rPr>
                <w:rFonts w:ascii="Times New Roman" w:eastAsia="Times New Roman" w:hAnsi="Times New Roman" w:cs="Times New Roman"/>
                <w:color w:val="000000"/>
                <w:lang w:eastAsia="ru-RU"/>
              </w:rPr>
              <w:t>кетак</w:t>
            </w:r>
            <w:proofErr w:type="spellEnd"/>
            <w:r>
              <w:rPr>
                <w:rFonts w:ascii="Times New Roman" w:eastAsia="Times New Roman" w:hAnsi="Times New Roman" w:cs="Times New Roman"/>
                <w:color w:val="000000"/>
                <w:lang w:eastAsia="ru-RU"/>
              </w:rPr>
              <w:t xml:space="preserve"> моляр</w:t>
            </w:r>
          </w:p>
        </w:tc>
        <w:tc>
          <w:tcPr>
            <w:tcW w:w="1010" w:type="dxa"/>
            <w:tcBorders>
              <w:top w:val="nil"/>
              <w:left w:val="nil"/>
              <w:bottom w:val="single" w:sz="4" w:space="0" w:color="auto"/>
              <w:right w:val="single" w:sz="4" w:space="0" w:color="auto"/>
            </w:tcBorders>
            <w:shd w:val="clear" w:color="000000" w:fill="FFFFFF"/>
            <w:noWrap/>
            <w:vAlign w:val="center"/>
            <w:hideMark/>
          </w:tcPr>
          <w:p w14:paraId="32DE2B05" w14:textId="71C6B108"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1025397C" w14:textId="1C4648DB"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180" w:type="dxa"/>
            <w:tcBorders>
              <w:top w:val="nil"/>
              <w:left w:val="nil"/>
              <w:bottom w:val="single" w:sz="4" w:space="0" w:color="auto"/>
              <w:right w:val="single" w:sz="4" w:space="0" w:color="auto"/>
            </w:tcBorders>
            <w:shd w:val="clear" w:color="000000" w:fill="FFFFFF"/>
            <w:noWrap/>
            <w:vAlign w:val="center"/>
            <w:hideMark/>
          </w:tcPr>
          <w:p w14:paraId="7F1AF547" w14:textId="0A7E0604"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28000</w:t>
            </w:r>
          </w:p>
        </w:tc>
        <w:tc>
          <w:tcPr>
            <w:tcW w:w="1740" w:type="dxa"/>
            <w:tcBorders>
              <w:top w:val="nil"/>
              <w:left w:val="nil"/>
              <w:bottom w:val="single" w:sz="4" w:space="0" w:color="auto"/>
              <w:right w:val="single" w:sz="4" w:space="0" w:color="auto"/>
            </w:tcBorders>
            <w:shd w:val="clear" w:color="auto" w:fill="auto"/>
            <w:noWrap/>
            <w:vAlign w:val="center"/>
            <w:hideMark/>
          </w:tcPr>
          <w:p w14:paraId="48409D94" w14:textId="27FEA189"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420000</w:t>
            </w:r>
          </w:p>
        </w:tc>
      </w:tr>
      <w:tr w:rsidR="000A69C5" w:rsidRPr="002E15E1" w14:paraId="530EB8C5" w14:textId="77777777" w:rsidTr="000A69C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3A6C68EA" w14:textId="684993D5"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4</w:t>
            </w:r>
          </w:p>
        </w:tc>
        <w:tc>
          <w:tcPr>
            <w:tcW w:w="4942" w:type="dxa"/>
            <w:tcBorders>
              <w:top w:val="nil"/>
              <w:left w:val="nil"/>
              <w:bottom w:val="single" w:sz="4" w:space="0" w:color="auto"/>
              <w:right w:val="single" w:sz="4" w:space="0" w:color="auto"/>
            </w:tcBorders>
            <w:shd w:val="clear" w:color="000000" w:fill="FFFFFF"/>
            <w:vAlign w:val="center"/>
            <w:hideMark/>
          </w:tcPr>
          <w:p w14:paraId="6C01A8A7" w14:textId="0238171F"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Цемент стоматологический </w:t>
            </w:r>
            <w:proofErr w:type="spellStart"/>
            <w:r>
              <w:rPr>
                <w:rFonts w:ascii="Times New Roman" w:eastAsia="Times New Roman" w:hAnsi="Times New Roman" w:cs="Times New Roman"/>
                <w:color w:val="000000"/>
                <w:lang w:eastAsia="ru-RU"/>
              </w:rPr>
              <w:t>стеклоиономерный</w:t>
            </w:r>
            <w:proofErr w:type="spellEnd"/>
            <w:r>
              <w:rPr>
                <w:rFonts w:ascii="Times New Roman" w:eastAsia="Times New Roman" w:hAnsi="Times New Roman" w:cs="Times New Roman"/>
                <w:color w:val="000000"/>
                <w:lang w:eastAsia="ru-RU"/>
              </w:rPr>
              <w:t xml:space="preserve"> двухкомпонентный </w:t>
            </w:r>
            <w:proofErr w:type="spellStart"/>
            <w:r>
              <w:rPr>
                <w:rFonts w:ascii="Times New Roman" w:eastAsia="Times New Roman" w:hAnsi="Times New Roman" w:cs="Times New Roman"/>
                <w:color w:val="000000"/>
                <w:lang w:eastAsia="ru-RU"/>
              </w:rPr>
              <w:t>реньгенконтрастный</w:t>
            </w:r>
            <w:proofErr w:type="spellEnd"/>
          </w:p>
        </w:tc>
        <w:tc>
          <w:tcPr>
            <w:tcW w:w="1010" w:type="dxa"/>
            <w:tcBorders>
              <w:top w:val="nil"/>
              <w:left w:val="nil"/>
              <w:bottom w:val="single" w:sz="4" w:space="0" w:color="auto"/>
              <w:right w:val="single" w:sz="4" w:space="0" w:color="auto"/>
            </w:tcBorders>
            <w:shd w:val="clear" w:color="000000" w:fill="FFFFFF"/>
            <w:noWrap/>
            <w:vAlign w:val="center"/>
            <w:hideMark/>
          </w:tcPr>
          <w:p w14:paraId="16B01218" w14:textId="518002D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7BB2ED45" w14:textId="56DBD9A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hideMark/>
          </w:tcPr>
          <w:p w14:paraId="1A456602" w14:textId="3006C441"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13000</w:t>
            </w:r>
          </w:p>
        </w:tc>
        <w:tc>
          <w:tcPr>
            <w:tcW w:w="1740" w:type="dxa"/>
            <w:tcBorders>
              <w:top w:val="nil"/>
              <w:left w:val="nil"/>
              <w:bottom w:val="single" w:sz="4" w:space="0" w:color="auto"/>
              <w:right w:val="single" w:sz="4" w:space="0" w:color="auto"/>
            </w:tcBorders>
            <w:shd w:val="clear" w:color="auto" w:fill="auto"/>
            <w:noWrap/>
            <w:vAlign w:val="center"/>
            <w:hideMark/>
          </w:tcPr>
          <w:p w14:paraId="73670A9A" w14:textId="3D6A8B2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260000</w:t>
            </w:r>
          </w:p>
        </w:tc>
      </w:tr>
      <w:tr w:rsidR="000A69C5" w:rsidRPr="002E15E1" w14:paraId="23EAABE1"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6D33D19" w14:textId="798550D3"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5</w:t>
            </w:r>
          </w:p>
        </w:tc>
        <w:tc>
          <w:tcPr>
            <w:tcW w:w="4942" w:type="dxa"/>
            <w:tcBorders>
              <w:top w:val="nil"/>
              <w:left w:val="nil"/>
              <w:bottom w:val="single" w:sz="4" w:space="0" w:color="auto"/>
              <w:right w:val="single" w:sz="4" w:space="0" w:color="auto"/>
            </w:tcBorders>
            <w:shd w:val="clear" w:color="000000" w:fill="FFFFFF"/>
            <w:vAlign w:val="center"/>
            <w:hideMark/>
          </w:tcPr>
          <w:p w14:paraId="20DBD8A0" w14:textId="20D1EB07"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Лак стоматологический фторсодержащий для профилактики кариеса и снижения гипертензии зубов</w:t>
            </w:r>
          </w:p>
        </w:tc>
        <w:tc>
          <w:tcPr>
            <w:tcW w:w="1010" w:type="dxa"/>
            <w:tcBorders>
              <w:top w:val="nil"/>
              <w:left w:val="nil"/>
              <w:bottom w:val="single" w:sz="4" w:space="0" w:color="auto"/>
              <w:right w:val="single" w:sz="4" w:space="0" w:color="auto"/>
            </w:tcBorders>
            <w:shd w:val="clear" w:color="000000" w:fill="FFFFFF"/>
            <w:noWrap/>
            <w:vAlign w:val="center"/>
            <w:hideMark/>
          </w:tcPr>
          <w:p w14:paraId="2D12455F" w14:textId="1052582B"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30FC1FC9" w14:textId="0ECB5B1B"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80" w:type="dxa"/>
            <w:tcBorders>
              <w:top w:val="nil"/>
              <w:left w:val="nil"/>
              <w:bottom w:val="single" w:sz="4" w:space="0" w:color="auto"/>
              <w:right w:val="single" w:sz="4" w:space="0" w:color="auto"/>
            </w:tcBorders>
            <w:shd w:val="clear" w:color="000000" w:fill="FFFFFF"/>
            <w:noWrap/>
            <w:vAlign w:val="center"/>
            <w:hideMark/>
          </w:tcPr>
          <w:p w14:paraId="535C266E" w14:textId="146B9526"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w:t>
            </w:r>
          </w:p>
        </w:tc>
        <w:tc>
          <w:tcPr>
            <w:tcW w:w="1740" w:type="dxa"/>
            <w:tcBorders>
              <w:top w:val="nil"/>
              <w:left w:val="nil"/>
              <w:bottom w:val="single" w:sz="4" w:space="0" w:color="auto"/>
              <w:right w:val="single" w:sz="4" w:space="0" w:color="auto"/>
            </w:tcBorders>
            <w:shd w:val="clear" w:color="auto" w:fill="auto"/>
            <w:noWrap/>
            <w:vAlign w:val="center"/>
            <w:hideMark/>
          </w:tcPr>
          <w:p w14:paraId="113B1D96" w14:textId="4B8831FA"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100000</w:t>
            </w:r>
          </w:p>
        </w:tc>
      </w:tr>
      <w:tr w:rsidR="000A69C5" w:rsidRPr="002E15E1" w14:paraId="01CB5099" w14:textId="77777777" w:rsidTr="000A69C5">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7CD0ACE7" w14:textId="5C043E1A"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6</w:t>
            </w:r>
          </w:p>
        </w:tc>
        <w:tc>
          <w:tcPr>
            <w:tcW w:w="4942" w:type="dxa"/>
            <w:tcBorders>
              <w:top w:val="nil"/>
              <w:left w:val="nil"/>
              <w:bottom w:val="single" w:sz="4" w:space="0" w:color="auto"/>
              <w:right w:val="single" w:sz="4" w:space="0" w:color="auto"/>
            </w:tcBorders>
            <w:shd w:val="clear" w:color="000000" w:fill="FFFFFF"/>
            <w:vAlign w:val="center"/>
            <w:hideMark/>
          </w:tcPr>
          <w:p w14:paraId="6C8615C6" w14:textId="1167FEC3" w:rsidR="000A69C5" w:rsidRPr="002E15E1" w:rsidRDefault="000A69C5" w:rsidP="000A69C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Зонд стоматологический изогнутый</w:t>
            </w:r>
          </w:p>
        </w:tc>
        <w:tc>
          <w:tcPr>
            <w:tcW w:w="1010" w:type="dxa"/>
            <w:tcBorders>
              <w:top w:val="nil"/>
              <w:left w:val="nil"/>
              <w:bottom w:val="single" w:sz="4" w:space="0" w:color="auto"/>
              <w:right w:val="single" w:sz="4" w:space="0" w:color="auto"/>
            </w:tcBorders>
            <w:shd w:val="clear" w:color="000000" w:fill="FFFFFF"/>
            <w:noWrap/>
            <w:vAlign w:val="center"/>
            <w:hideMark/>
          </w:tcPr>
          <w:p w14:paraId="6EFE3082" w14:textId="259F1E11"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p>
        </w:tc>
        <w:tc>
          <w:tcPr>
            <w:tcW w:w="1020" w:type="dxa"/>
            <w:tcBorders>
              <w:top w:val="nil"/>
              <w:left w:val="nil"/>
              <w:bottom w:val="single" w:sz="4" w:space="0" w:color="auto"/>
              <w:right w:val="single" w:sz="4" w:space="0" w:color="auto"/>
            </w:tcBorders>
            <w:shd w:val="clear" w:color="000000" w:fill="FFFFFF"/>
            <w:noWrap/>
            <w:vAlign w:val="center"/>
            <w:hideMark/>
          </w:tcPr>
          <w:p w14:paraId="2897D481" w14:textId="18DC00C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80" w:type="dxa"/>
            <w:tcBorders>
              <w:top w:val="nil"/>
              <w:left w:val="nil"/>
              <w:bottom w:val="single" w:sz="4" w:space="0" w:color="auto"/>
              <w:right w:val="single" w:sz="4" w:space="0" w:color="auto"/>
            </w:tcBorders>
            <w:shd w:val="clear" w:color="000000" w:fill="FFFFFF"/>
            <w:noWrap/>
            <w:vAlign w:val="center"/>
            <w:hideMark/>
          </w:tcPr>
          <w:p w14:paraId="63C01448" w14:textId="677F1D3E"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p>
        </w:tc>
        <w:tc>
          <w:tcPr>
            <w:tcW w:w="1740" w:type="dxa"/>
            <w:tcBorders>
              <w:top w:val="nil"/>
              <w:left w:val="nil"/>
              <w:bottom w:val="single" w:sz="4" w:space="0" w:color="auto"/>
              <w:right w:val="single" w:sz="4" w:space="0" w:color="auto"/>
            </w:tcBorders>
            <w:shd w:val="clear" w:color="auto" w:fill="auto"/>
            <w:noWrap/>
            <w:vAlign w:val="center"/>
            <w:hideMark/>
          </w:tcPr>
          <w:p w14:paraId="5AD6E991" w14:textId="7D01B46F"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20000</w:t>
            </w:r>
          </w:p>
        </w:tc>
      </w:tr>
      <w:tr w:rsidR="000A69C5" w:rsidRPr="002E15E1" w14:paraId="61664408" w14:textId="77777777" w:rsidTr="000A69C5">
        <w:trPr>
          <w:trHeight w:val="60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6FDFA6CA" w14:textId="0BC1621C"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7</w:t>
            </w:r>
          </w:p>
        </w:tc>
        <w:tc>
          <w:tcPr>
            <w:tcW w:w="4942" w:type="dxa"/>
            <w:tcBorders>
              <w:top w:val="nil"/>
              <w:left w:val="nil"/>
              <w:bottom w:val="single" w:sz="4" w:space="0" w:color="auto"/>
              <w:right w:val="single" w:sz="4" w:space="0" w:color="auto"/>
            </w:tcBorders>
            <w:shd w:val="clear" w:color="000000" w:fill="FFFFFF"/>
            <w:vAlign w:val="center"/>
            <w:hideMark/>
          </w:tcPr>
          <w:p w14:paraId="720E8FD7" w14:textId="0F77007D" w:rsidR="000A69C5" w:rsidRPr="002E15E1" w:rsidRDefault="000A69C5" w:rsidP="000A69C5">
            <w:pPr>
              <w:spacing w:after="0" w:line="240" w:lineRule="auto"/>
              <w:rPr>
                <w:rFonts w:ascii="Times New Roman" w:eastAsia="Times New Roman" w:hAnsi="Times New Roman" w:cs="Times New Roman"/>
                <w:color w:val="000000"/>
                <w:lang w:eastAsia="ru-RU"/>
              </w:rPr>
            </w:pPr>
            <w:r w:rsidRPr="00B75CF6">
              <w:rPr>
                <w:rFonts w:ascii="Times New Roman" w:eastAsia="Times New Roman" w:hAnsi="Times New Roman" w:cs="Times New Roman"/>
                <w:color w:val="000000"/>
                <w:lang w:eastAsia="ru-RU"/>
              </w:rPr>
              <w:t>Одноразовые ЭКГ электроды</w:t>
            </w:r>
            <w:r>
              <w:rPr>
                <w:rFonts w:ascii="Times New Roman" w:eastAsia="Times New Roman" w:hAnsi="Times New Roman" w:cs="Times New Roman"/>
                <w:color w:val="000000"/>
                <w:lang w:eastAsia="ru-RU"/>
              </w:rPr>
              <w:t xml:space="preserve"> взрослые для </w:t>
            </w:r>
            <w:proofErr w:type="spellStart"/>
            <w:r>
              <w:rPr>
                <w:rFonts w:ascii="Times New Roman" w:eastAsia="Times New Roman" w:hAnsi="Times New Roman" w:cs="Times New Roman"/>
                <w:color w:val="000000"/>
                <w:lang w:eastAsia="ru-RU"/>
              </w:rPr>
              <w:t>холтер</w:t>
            </w:r>
            <w:proofErr w:type="spellEnd"/>
            <w:r>
              <w:rPr>
                <w:rFonts w:ascii="Times New Roman" w:eastAsia="Times New Roman" w:hAnsi="Times New Roman" w:cs="Times New Roman"/>
                <w:color w:val="000000"/>
                <w:lang w:eastAsia="ru-RU"/>
              </w:rPr>
              <w:t xml:space="preserve"> аппарата</w:t>
            </w:r>
          </w:p>
        </w:tc>
        <w:tc>
          <w:tcPr>
            <w:tcW w:w="1010" w:type="dxa"/>
            <w:tcBorders>
              <w:top w:val="nil"/>
              <w:left w:val="nil"/>
              <w:bottom w:val="single" w:sz="4" w:space="0" w:color="auto"/>
              <w:right w:val="single" w:sz="4" w:space="0" w:color="auto"/>
            </w:tcBorders>
            <w:shd w:val="clear" w:color="000000" w:fill="FFFFFF"/>
            <w:noWrap/>
            <w:vAlign w:val="center"/>
            <w:hideMark/>
          </w:tcPr>
          <w:p w14:paraId="33B110A2" w14:textId="228487CC"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proofErr w:type="spellStart"/>
            <w:proofErr w:type="gramStart"/>
            <w:r>
              <w:rPr>
                <w:rFonts w:ascii="Times New Roman" w:eastAsia="Times New Roman" w:hAnsi="Times New Roman" w:cs="Times New Roman"/>
                <w:color w:val="000000"/>
                <w:lang w:eastAsia="ru-RU"/>
              </w:rPr>
              <w:t>шт</w:t>
            </w:r>
            <w:proofErr w:type="spellEnd"/>
            <w:proofErr w:type="gramEnd"/>
          </w:p>
        </w:tc>
        <w:tc>
          <w:tcPr>
            <w:tcW w:w="1020" w:type="dxa"/>
            <w:tcBorders>
              <w:top w:val="nil"/>
              <w:left w:val="nil"/>
              <w:bottom w:val="single" w:sz="4" w:space="0" w:color="auto"/>
              <w:right w:val="single" w:sz="4" w:space="0" w:color="auto"/>
            </w:tcBorders>
            <w:shd w:val="clear" w:color="000000" w:fill="FFFFFF"/>
            <w:noWrap/>
            <w:vAlign w:val="center"/>
            <w:hideMark/>
          </w:tcPr>
          <w:p w14:paraId="2AD7F57D" w14:textId="156FC704"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2000</w:t>
            </w:r>
            <w:r w:rsidRPr="002E15E1">
              <w:rPr>
                <w:rFonts w:ascii="Times New Roman" w:eastAsia="Times New Roman" w:hAnsi="Times New Roman" w:cs="Times New Roman"/>
                <w:color w:val="000000"/>
                <w:lang w:eastAsia="ru-RU"/>
              </w:rPr>
              <w:t>,00</w:t>
            </w:r>
          </w:p>
        </w:tc>
        <w:tc>
          <w:tcPr>
            <w:tcW w:w="1180" w:type="dxa"/>
            <w:tcBorders>
              <w:top w:val="nil"/>
              <w:left w:val="nil"/>
              <w:bottom w:val="single" w:sz="4" w:space="0" w:color="auto"/>
              <w:right w:val="single" w:sz="4" w:space="0" w:color="auto"/>
            </w:tcBorders>
            <w:shd w:val="clear" w:color="000000" w:fill="FFFFFF"/>
            <w:noWrap/>
            <w:vAlign w:val="center"/>
            <w:hideMark/>
          </w:tcPr>
          <w:p w14:paraId="39F17FB2" w14:textId="3B0CC1DE"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r w:rsidRPr="002E15E1">
              <w:rPr>
                <w:rFonts w:ascii="Times New Roman" w:eastAsia="Times New Roman" w:hAnsi="Times New Roman" w:cs="Times New Roman"/>
                <w:color w:val="000000"/>
                <w:lang w:eastAsia="ru-RU"/>
              </w:rPr>
              <w:t>,00</w:t>
            </w:r>
          </w:p>
        </w:tc>
        <w:tc>
          <w:tcPr>
            <w:tcW w:w="1740" w:type="dxa"/>
            <w:tcBorders>
              <w:top w:val="nil"/>
              <w:left w:val="nil"/>
              <w:bottom w:val="single" w:sz="4" w:space="0" w:color="auto"/>
              <w:right w:val="single" w:sz="4" w:space="0" w:color="auto"/>
            </w:tcBorders>
            <w:shd w:val="clear" w:color="auto" w:fill="auto"/>
            <w:noWrap/>
            <w:vAlign w:val="center"/>
            <w:hideMark/>
          </w:tcPr>
          <w:p w14:paraId="00BCADDA" w14:textId="194B024B" w:rsidR="000A69C5" w:rsidRPr="002E15E1" w:rsidRDefault="000A69C5" w:rsidP="00682D9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100000</w:t>
            </w:r>
          </w:p>
        </w:tc>
      </w:tr>
      <w:tr w:rsidR="00537322" w:rsidRPr="002E15E1" w14:paraId="42872403" w14:textId="77777777" w:rsidTr="000A69C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E9451D9"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4942" w:type="dxa"/>
            <w:tcBorders>
              <w:top w:val="nil"/>
              <w:left w:val="nil"/>
              <w:bottom w:val="single" w:sz="4" w:space="0" w:color="auto"/>
              <w:right w:val="nil"/>
            </w:tcBorders>
            <w:shd w:val="clear" w:color="auto" w:fill="auto"/>
            <w:noWrap/>
            <w:vAlign w:val="center"/>
            <w:hideMark/>
          </w:tcPr>
          <w:p w14:paraId="4B14E5E5" w14:textId="68F232AA" w:rsidR="00537322" w:rsidRPr="002E15E1" w:rsidRDefault="00537322" w:rsidP="00682D9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sz w:val="24"/>
                <w:szCs w:val="24"/>
                <w:lang w:eastAsia="ru-RU"/>
              </w:rPr>
              <w:t>Барлығы</w:t>
            </w:r>
            <w:proofErr w:type="spellEnd"/>
            <w:r>
              <w:rPr>
                <w:rFonts w:ascii="Times New Roman" w:eastAsia="Times New Roman" w:hAnsi="Times New Roman" w:cs="Times New Roman"/>
                <w:b/>
                <w:bCs/>
                <w:color w:val="000000"/>
                <w:sz w:val="24"/>
                <w:szCs w:val="24"/>
                <w:lang w:eastAsia="ru-RU"/>
              </w:rPr>
              <w:t>:</w:t>
            </w:r>
          </w:p>
        </w:tc>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BC469F7"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020" w:type="dxa"/>
            <w:tcBorders>
              <w:top w:val="nil"/>
              <w:left w:val="nil"/>
              <w:bottom w:val="single" w:sz="4" w:space="0" w:color="auto"/>
              <w:right w:val="single" w:sz="4" w:space="0" w:color="auto"/>
            </w:tcBorders>
            <w:shd w:val="clear" w:color="auto" w:fill="auto"/>
            <w:noWrap/>
            <w:vAlign w:val="center"/>
            <w:hideMark/>
          </w:tcPr>
          <w:p w14:paraId="39221886"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auto" w:fill="auto"/>
            <w:noWrap/>
            <w:vAlign w:val="center"/>
            <w:hideMark/>
          </w:tcPr>
          <w:p w14:paraId="6C13A6D1" w14:textId="77777777" w:rsidR="00537322" w:rsidRPr="002E15E1" w:rsidRDefault="00537322" w:rsidP="00682D9F">
            <w:pPr>
              <w:spacing w:after="0" w:line="240" w:lineRule="auto"/>
              <w:jc w:val="center"/>
              <w:rPr>
                <w:rFonts w:ascii="Times New Roman" w:eastAsia="Times New Roman" w:hAnsi="Times New Roman" w:cs="Times New Roman"/>
                <w:color w:val="000000"/>
                <w:lang w:eastAsia="ru-RU"/>
              </w:rPr>
            </w:pPr>
            <w:r w:rsidRPr="002E15E1">
              <w:rPr>
                <w:rFonts w:ascii="Times New Roman" w:eastAsia="Times New Roman" w:hAnsi="Times New Roman" w:cs="Times New Roman"/>
                <w:color w:val="000000"/>
                <w:lang w:eastAsia="ru-RU"/>
              </w:rPr>
              <w:t> </w:t>
            </w:r>
          </w:p>
        </w:tc>
        <w:tc>
          <w:tcPr>
            <w:tcW w:w="1740" w:type="dxa"/>
            <w:tcBorders>
              <w:top w:val="nil"/>
              <w:left w:val="nil"/>
              <w:bottom w:val="single" w:sz="4" w:space="0" w:color="auto"/>
              <w:right w:val="single" w:sz="4" w:space="0" w:color="auto"/>
            </w:tcBorders>
            <w:shd w:val="clear" w:color="auto" w:fill="auto"/>
            <w:noWrap/>
            <w:vAlign w:val="center"/>
            <w:hideMark/>
          </w:tcPr>
          <w:p w14:paraId="48F38D79" w14:textId="3BB3C30D" w:rsidR="00537322" w:rsidRPr="002E15E1" w:rsidRDefault="00537322" w:rsidP="000A69C5">
            <w:pPr>
              <w:spacing w:after="0" w:line="240" w:lineRule="auto"/>
              <w:jc w:val="center"/>
              <w:rPr>
                <w:rFonts w:ascii="Times New Roman" w:eastAsia="Times New Roman" w:hAnsi="Times New Roman" w:cs="Times New Roman"/>
                <w:b/>
                <w:bCs/>
                <w:color w:val="000000"/>
                <w:lang w:eastAsia="ru-RU"/>
              </w:rPr>
            </w:pPr>
            <w:r w:rsidRPr="002E15E1">
              <w:rPr>
                <w:rFonts w:ascii="Times New Roman" w:eastAsia="Times New Roman" w:hAnsi="Times New Roman" w:cs="Times New Roman"/>
                <w:b/>
                <w:bCs/>
                <w:color w:val="000000"/>
                <w:lang w:eastAsia="ru-RU"/>
              </w:rPr>
              <w:t xml:space="preserve">   </w:t>
            </w:r>
            <w:r w:rsidR="000A69C5">
              <w:rPr>
                <w:rFonts w:ascii="Times New Roman" w:eastAsia="Times New Roman" w:hAnsi="Times New Roman" w:cs="Times New Roman"/>
                <w:b/>
                <w:bCs/>
                <w:color w:val="000000"/>
                <w:lang w:eastAsia="ru-RU"/>
              </w:rPr>
              <w:t>1077500</w:t>
            </w:r>
            <w:r w:rsidRPr="002E15E1">
              <w:rPr>
                <w:rFonts w:ascii="Times New Roman" w:eastAsia="Times New Roman" w:hAnsi="Times New Roman" w:cs="Times New Roman"/>
                <w:b/>
                <w:bCs/>
                <w:color w:val="000000"/>
                <w:lang w:eastAsia="ru-RU"/>
              </w:rPr>
              <w:t xml:space="preserve">,00   </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bookmarkStart w:id="0" w:name="_GoBack"/>
      <w:bookmarkEnd w:id="0"/>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6BA81" w14:textId="77777777" w:rsidR="001A3FB3" w:rsidRDefault="001A3FB3" w:rsidP="00C605E7">
      <w:pPr>
        <w:spacing w:after="0" w:line="240" w:lineRule="auto"/>
      </w:pPr>
      <w:r>
        <w:separator/>
      </w:r>
    </w:p>
  </w:endnote>
  <w:endnote w:type="continuationSeparator" w:id="0">
    <w:p w14:paraId="042898A3" w14:textId="77777777" w:rsidR="001A3FB3" w:rsidRDefault="001A3FB3"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268BB" w14:textId="77777777" w:rsidR="001A3FB3" w:rsidRDefault="001A3FB3" w:rsidP="00C605E7">
      <w:pPr>
        <w:spacing w:after="0" w:line="240" w:lineRule="auto"/>
      </w:pPr>
      <w:r>
        <w:separator/>
      </w:r>
    </w:p>
  </w:footnote>
  <w:footnote w:type="continuationSeparator" w:id="0">
    <w:p w14:paraId="433FCC4C" w14:textId="77777777" w:rsidR="001A3FB3" w:rsidRDefault="001A3FB3"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30333"/>
    <w:rsid w:val="0013250F"/>
    <w:rsid w:val="00136591"/>
    <w:rsid w:val="001A3FB3"/>
    <w:rsid w:val="001F5D79"/>
    <w:rsid w:val="0020571C"/>
    <w:rsid w:val="00250F2C"/>
    <w:rsid w:val="00265271"/>
    <w:rsid w:val="002803DD"/>
    <w:rsid w:val="00287BE4"/>
    <w:rsid w:val="002E15E1"/>
    <w:rsid w:val="002E4511"/>
    <w:rsid w:val="00302F63"/>
    <w:rsid w:val="00311795"/>
    <w:rsid w:val="00334189"/>
    <w:rsid w:val="00353EB7"/>
    <w:rsid w:val="00374D7A"/>
    <w:rsid w:val="00397BF9"/>
    <w:rsid w:val="003A26C3"/>
    <w:rsid w:val="003C4567"/>
    <w:rsid w:val="003E5561"/>
    <w:rsid w:val="0041592A"/>
    <w:rsid w:val="00446FCC"/>
    <w:rsid w:val="004B3256"/>
    <w:rsid w:val="00505433"/>
    <w:rsid w:val="005136F5"/>
    <w:rsid w:val="00521B12"/>
    <w:rsid w:val="00537322"/>
    <w:rsid w:val="00562C26"/>
    <w:rsid w:val="00585B21"/>
    <w:rsid w:val="005C48DE"/>
    <w:rsid w:val="005D4097"/>
    <w:rsid w:val="005D7A41"/>
    <w:rsid w:val="00604394"/>
    <w:rsid w:val="00620A9F"/>
    <w:rsid w:val="006319B1"/>
    <w:rsid w:val="0065288A"/>
    <w:rsid w:val="006F4AC5"/>
    <w:rsid w:val="0072100A"/>
    <w:rsid w:val="007369C0"/>
    <w:rsid w:val="00742C03"/>
    <w:rsid w:val="00744517"/>
    <w:rsid w:val="007456CB"/>
    <w:rsid w:val="0076116E"/>
    <w:rsid w:val="007E0393"/>
    <w:rsid w:val="00857E61"/>
    <w:rsid w:val="00896640"/>
    <w:rsid w:val="0094737B"/>
    <w:rsid w:val="00963B55"/>
    <w:rsid w:val="00975BE8"/>
    <w:rsid w:val="009A0774"/>
    <w:rsid w:val="009B330A"/>
    <w:rsid w:val="00A23F61"/>
    <w:rsid w:val="00A51237"/>
    <w:rsid w:val="00A65634"/>
    <w:rsid w:val="00A75633"/>
    <w:rsid w:val="00A766B3"/>
    <w:rsid w:val="00A825CF"/>
    <w:rsid w:val="00AB3D39"/>
    <w:rsid w:val="00AF21DD"/>
    <w:rsid w:val="00AF2E9F"/>
    <w:rsid w:val="00B36412"/>
    <w:rsid w:val="00B41E2D"/>
    <w:rsid w:val="00B75CF6"/>
    <w:rsid w:val="00B97025"/>
    <w:rsid w:val="00BC44A2"/>
    <w:rsid w:val="00BE4391"/>
    <w:rsid w:val="00C10477"/>
    <w:rsid w:val="00C55721"/>
    <w:rsid w:val="00C605E7"/>
    <w:rsid w:val="00CA6D37"/>
    <w:rsid w:val="00CB1EEE"/>
    <w:rsid w:val="00CD3DBA"/>
    <w:rsid w:val="00CE0222"/>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CF32-683C-4364-A713-AF65403A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Pages>
  <Words>1977</Words>
  <Characters>11275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16</cp:revision>
  <cp:lastPrinted>2023-11-29T02:10:00Z</cp:lastPrinted>
  <dcterms:created xsi:type="dcterms:W3CDTF">2023-10-31T07:27:00Z</dcterms:created>
  <dcterms:modified xsi:type="dcterms:W3CDTF">2024-01-12T07:02:00Z</dcterms:modified>
</cp:coreProperties>
</file>